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84B" w:rsidRPr="0036284B" w:rsidRDefault="0036284B" w:rsidP="0036284B">
      <w:pPr>
        <w:spacing w:after="225" w:line="660" w:lineRule="atLeast"/>
        <w:outlineLvl w:val="2"/>
        <w:rPr>
          <w:rFonts w:ascii="Lato" w:eastAsia="Times New Roman" w:hAnsi="Lato" w:cs="Times New Roman"/>
          <w:b/>
          <w:bCs/>
          <w:color w:val="37373A"/>
          <w:sz w:val="48"/>
          <w:szCs w:val="48"/>
          <w:lang w:eastAsia="ru-RU"/>
        </w:rPr>
      </w:pPr>
      <w:r w:rsidRPr="0036284B">
        <w:rPr>
          <w:rFonts w:ascii="Lato" w:eastAsia="Times New Roman" w:hAnsi="Lato" w:cs="Times New Roman"/>
          <w:b/>
          <w:bCs/>
          <w:color w:val="37373A"/>
          <w:sz w:val="48"/>
          <w:szCs w:val="48"/>
          <w:lang w:eastAsia="ru-RU"/>
        </w:rPr>
        <w:t>Современные технологии в школе</w:t>
      </w:r>
    </w:p>
    <w:p w:rsidR="0036284B" w:rsidRPr="0036284B" w:rsidRDefault="0036284B" w:rsidP="0036284B">
      <w:pPr>
        <w:spacing w:after="165" w:line="300" w:lineRule="atLeast"/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</w:pPr>
      <w:r w:rsidRPr="0036284B"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  <w:t>Благодаря проекту «Современная школа» многих российских образовательных учреждений коснулась цифровизация. Теперь ученики решают уравнения на интерактивных досках вместо меловых, а у педагогов появилась возможность выводить на доску для всего класса презентации, видео и другие учебные материалы. Также в процессе обучения широко используются технологии виртуальной и дополненной реальности, искусственный интеллект, геймификация, 3D-моделирование и прочие инновационные методики.</w:t>
      </w:r>
    </w:p>
    <w:p w:rsidR="0036284B" w:rsidRPr="0036284B" w:rsidRDefault="0036284B" w:rsidP="0036284B">
      <w:pPr>
        <w:spacing w:after="165" w:line="300" w:lineRule="atLeast"/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</w:pPr>
      <w:r w:rsidRPr="0036284B"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  <w:t>За последние годы всё большую популярность набирает дистанционное образование, которое осуществляется посредством онлайн-уроков. Теперь учиться можно буквально из любой точки земного шара, где есть интернет. Дневники с оценками тоже перешли в электронный формат, что несколько осложнило жизнь неуспевающих школьников - сейчас «двойку» не получится исправить так просто.</w:t>
      </w:r>
    </w:p>
    <w:p w:rsidR="0036284B" w:rsidRPr="0036284B" w:rsidRDefault="0036284B" w:rsidP="0036284B">
      <w:pPr>
        <w:spacing w:after="165" w:line="300" w:lineRule="atLeast"/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</w:pPr>
      <w:r w:rsidRPr="0036284B"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  <w:t>Инновации не обошли стороной и сферу безопасности: на школьных входах повсеместно установили цифровые системы пропусков, которые позволяют родителям отслеживать во сколько ребёнок зашёл в школу и во сколько вышел обратно.</w:t>
      </w:r>
    </w:p>
    <w:p w:rsidR="0036284B" w:rsidRPr="0036284B" w:rsidRDefault="0036284B" w:rsidP="0036284B">
      <w:pPr>
        <w:spacing w:after="165" w:line="300" w:lineRule="atLeast"/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</w:pPr>
      <w:r w:rsidRPr="0036284B">
        <w:rPr>
          <w:rFonts w:ascii="Lato" w:eastAsia="Times New Roman" w:hAnsi="Lato" w:cs="Times New Roman"/>
          <w:color w:val="37373A"/>
          <w:sz w:val="21"/>
          <w:szCs w:val="21"/>
          <w:lang w:eastAsia="ru-RU"/>
        </w:rPr>
        <w:t>Современное образование стремительно развивается, оно подстроилось под новое поколение школьников и учло их особенности. Обучение всё больше носит интерактивный характер, что делает образовательный процесс живее и интереснее. Будущих школьников ждёт тотальная цифровизация и применение инновационных технологий в обучении.</w:t>
      </w:r>
    </w:p>
    <w:p w:rsidR="008C3136" w:rsidRDefault="008C3136"/>
    <w:sectPr w:rsidR="008C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4B"/>
    <w:rsid w:val="0036284B"/>
    <w:rsid w:val="008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9CD4B-1B3A-48D0-A670-63FE4592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mart</cp:lastModifiedBy>
  <cp:revision>1</cp:revision>
  <dcterms:created xsi:type="dcterms:W3CDTF">2023-02-21T11:30:00Z</dcterms:created>
  <dcterms:modified xsi:type="dcterms:W3CDTF">2023-02-21T11:30:00Z</dcterms:modified>
</cp:coreProperties>
</file>